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</w:rPr>
      </w:pP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75565</wp:posOffset>
                </wp:positionV>
                <wp:extent cx="4905375" cy="410210"/>
                <wp:effectExtent l="0" t="0" r="1905" b="1270"/>
                <wp:wrapSquare wrapText="bothSides"/>
                <wp:docPr id="2" name="Zone de texte 2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10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Conversion Funnel Building 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href="http://www.smartsheet.com/try-it?trp=8624&amp;utm_source=integrated+content&amp;utm_campaign=/15-free-task-list-templates&amp;utm_medium=marketing+plan+template&amp;lx=duH1Hj7ptdECV_UaNjYgjA" style="position:absolute;left:0pt;margin-left:4.45pt;margin-top:5.95pt;height:32.3pt;width:386.25pt;mso-position-horizontal-relative:margin;mso-wrap-distance-bottom:3.6pt;mso-wrap-distance-left:9pt;mso-wrap-distance-right:9pt;mso-wrap-distance-top:3.6pt;z-index:251659264;v-text-anchor:middle;mso-width-relative:page;mso-height-relative:page;" o:button="t" fillcolor="#2E75B6 [2404]" filled="t" stroked="f" coordsize="21600,21600" o:gfxdata="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hZD5Z&#10;1AAAAAcBAAAPAAAAAAAAAAEAIAAAACIAAABkcnMvZG93bnJldi54bWxQSwECFAAUAAAACACHTuJA&#10;2kL9aiUCAAAsBAAADgAAAAAAAAABACAAAAAjAQAAZHJzL2Uyb0RvYy54bWxQSwUGAAAAAAYABgBZ&#10;AQAAu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color w:val="FFFFFF" w:themeColor="background1"/>
                          <w:sz w:val="32"/>
                          <w:szCs w:val="32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Conversion Funnel Building Work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4905375</wp:posOffset>
                </wp:positionH>
                <wp:positionV relativeFrom="paragraph">
                  <wp:posOffset>69850</wp:posOffset>
                </wp:positionV>
                <wp:extent cx="1809115" cy="478155"/>
                <wp:effectExtent l="0" t="0" r="4445" b="9525"/>
                <wp:wrapTight wrapText="bothSides">
                  <wp:wrapPolygon>
                    <wp:start x="0" y="0"/>
                    <wp:lineTo x="0" y="20653"/>
                    <wp:lineTo x="21471" y="20653"/>
                    <wp:lineTo x="21471" y="0"/>
                    <wp:lineTo x="0" y="0"/>
                  </wp:wrapPolygon>
                </wp:wrapTight>
                <wp:docPr id="217" name="Zone de texte 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7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553210" cy="347980"/>
                                  <wp:effectExtent l="0" t="0" r="1270" b="0"/>
                                  <wp:docPr id="1" name="Image 1" descr="C:\Users\hidekikoike\Desktop\black_logo_transparent.pngblack_logo_transparent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:\Users\hidekikoike\Desktop\black_logo_transparent.pngblack_logo_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3210" cy="34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href="http://www.smartsheet.com/try-it?trp=8623&amp;utm_source=integrated+content&amp;utm_campaign=/15-free-task-list-templates&amp;utm_medium=marketing+plan+template&amp;lx=duH1Hj7ptdECV_UaNjYgjA" style="position:absolute;left:0pt;margin-left:386.25pt;margin-top:5.5pt;height:37.65pt;width:142.45pt;mso-position-horizontal-relative:margin;mso-wrap-distance-left:9pt;mso-wrap-distance-right:9pt;z-index:-251656192;mso-width-relative:page;mso-height-relative:page;" o:button="t" fillcolor="#FFFFFF" filled="t" stroked="f" coordsize="21600,21600" wrapcoords="0 0 0 20653 21471 20653 21471 0 0 0" o:gfxdata="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HOUItoAAAAKAQAADwAAAAAA&#10;AAABACAAAAAiAAAAZHJzL2Rvd25yZXYueG1sUEsBAhQAFAAAAAgAh07iQGlmxg8RAgAACgQAAA4A&#10;AAAAAAAAAQAgAAAAKQ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lang w:val="fr-FR" w:eastAsia="fr-FR"/>
                        </w:rPr>
                        <w:drawing>
                          <wp:inline distT="0" distB="0" distL="0" distR="0">
                            <wp:extent cx="1553210" cy="347980"/>
                            <wp:effectExtent l="0" t="0" r="1270" b="0"/>
                            <wp:docPr id="1" name="Image 1" descr="C:\Users\hidekikoike\Desktop\black_logo_transparent.pngblack_logo_transparent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:\Users\hidekikoike\Desktop\black_logo_transparent.pngblack_logo_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3210" cy="34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eastAsia="ja-JP"/>
        </w:rPr>
        <w:t>コンバージョンファネル構築シート</w:t>
      </w:r>
    </w:p>
    <w:tbl>
      <w:tblPr>
        <w:tblStyle w:val="3"/>
        <w:tblW w:w="10902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8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bookmarkStart w:id="0" w:name="_GoBack"/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見込み顧客化（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Lead Magnet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オファー名</w:t>
            </w:r>
          </w:p>
        </w:tc>
        <w:tc>
          <w:tcPr>
            <w:tcW w:w="8801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ターゲット顧客</w:t>
            </w:r>
          </w:p>
        </w:tc>
        <w:tc>
          <w:tcPr>
            <w:tcW w:w="88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オファー詳細</w:t>
            </w:r>
          </w:p>
        </w:tc>
        <w:tc>
          <w:tcPr>
            <w:tcW w:w="88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オファー形式</w:t>
            </w:r>
          </w:p>
        </w:tc>
        <w:tc>
          <w:tcPr>
            <w:tcW w:w="88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 </w:t>
            </w:r>
          </w:p>
        </w:tc>
      </w:tr>
    </w:tbl>
    <w:p/>
    <w:tbl>
      <w:tblPr>
        <w:tblStyle w:val="3"/>
        <w:tblW w:w="10902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8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FFFFFF" w:sz="0" w:space="0"/>
              <w:right w:val="single" w:color="9BBB59" w:sz="8" w:space="0"/>
            </w:tcBorders>
            <w:shd w:val="clear" w:color="000000" w:fill="9BBB59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集客商品（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Trip Wire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オファー名</w:t>
            </w:r>
          </w:p>
        </w:tc>
        <w:tc>
          <w:tcPr>
            <w:tcW w:w="8801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ターゲット顧客</w:t>
            </w:r>
          </w:p>
        </w:tc>
        <w:tc>
          <w:tcPr>
            <w:tcW w:w="880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オファー詳細</w:t>
            </w:r>
          </w:p>
        </w:tc>
        <w:tc>
          <w:tcPr>
            <w:tcW w:w="880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オファー価格</w:t>
            </w:r>
          </w:p>
        </w:tc>
        <w:tc>
          <w:tcPr>
            <w:tcW w:w="880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 </w:t>
            </w:r>
          </w:p>
        </w:tc>
      </w:tr>
    </w:tbl>
    <w:p/>
    <w:tbl>
      <w:tblPr>
        <w:tblStyle w:val="3"/>
        <w:tblW w:w="10902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8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FFFFF" w:sz="0" w:space="0"/>
              <w:right w:val="single" w:color="F79646" w:sz="8" w:space="0"/>
            </w:tcBorders>
            <w:shd w:val="clear" w:color="000000" w:fill="FFC000" w:themeFill="accent4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収益商品（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Core Product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FFFFFF" w:sz="4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オファー名</w:t>
            </w:r>
          </w:p>
        </w:tc>
        <w:tc>
          <w:tcPr>
            <w:tcW w:w="8801" w:type="dxa"/>
            <w:tcBorders>
              <w:top w:val="single" w:color="FFFFFF" w:sz="4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000000" w:fill="auto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ターゲット顧客</w:t>
            </w:r>
          </w:p>
        </w:tc>
        <w:tc>
          <w:tcPr>
            <w:tcW w:w="880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オファー詳細</w:t>
            </w:r>
          </w:p>
        </w:tc>
        <w:tc>
          <w:tcPr>
            <w:tcW w:w="880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オファー価格</w:t>
            </w:r>
          </w:p>
        </w:tc>
        <w:tc>
          <w:tcPr>
            <w:tcW w:w="880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</w:tbl>
    <w:p/>
    <w:tbl>
      <w:tblPr>
        <w:tblStyle w:val="3"/>
        <w:tblW w:w="10902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8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FFFFF" w:sz="0" w:space="0"/>
              <w:right w:val="single" w:color="F79646" w:sz="8" w:space="0"/>
            </w:tcBorders>
            <w:shd w:val="clear" w:color="000000" w:fill="F79646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利益最大化（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Profit Maximize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FFFFFF" w:sz="4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オファー名</w:t>
            </w:r>
          </w:p>
        </w:tc>
        <w:tc>
          <w:tcPr>
            <w:tcW w:w="8801" w:type="dxa"/>
            <w:tcBorders>
              <w:top w:val="single" w:color="FFFFFF" w:sz="4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ターゲット顧客</w:t>
            </w:r>
          </w:p>
        </w:tc>
        <w:tc>
          <w:tcPr>
            <w:tcW w:w="880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オファー詳細</w:t>
            </w:r>
          </w:p>
        </w:tc>
        <w:tc>
          <w:tcPr>
            <w:tcW w:w="880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オファー価格</w:t>
            </w:r>
          </w:p>
        </w:tc>
        <w:tc>
          <w:tcPr>
            <w:tcW w:w="880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</w:tbl>
    <w:p/>
    <w:tbl>
      <w:tblPr>
        <w:tblStyle w:val="3"/>
        <w:tblW w:w="10902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8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C0504D" w:sz="8" w:space="0"/>
              <w:left w:val="single" w:color="C0504D" w:sz="8" w:space="0"/>
              <w:bottom w:val="single" w:color="FFFFFF" w:sz="0" w:space="0"/>
              <w:right w:val="single" w:color="C0504D" w:sz="8" w:space="0"/>
            </w:tcBorders>
            <w:shd w:val="clear" w:color="000000" w:fill="C0504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リピート購入（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Repeat Buy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オファー名</w:t>
            </w:r>
          </w:p>
        </w:tc>
        <w:tc>
          <w:tcPr>
            <w:tcW w:w="8801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ターゲット顧客</w:t>
            </w:r>
          </w:p>
        </w:tc>
        <w:tc>
          <w:tcPr>
            <w:tcW w:w="880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オファー詳細</w:t>
            </w:r>
          </w:p>
        </w:tc>
        <w:tc>
          <w:tcPr>
            <w:tcW w:w="880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オファー価格</w:t>
            </w:r>
          </w:p>
        </w:tc>
        <w:tc>
          <w:tcPr>
            <w:tcW w:w="880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jc w:val="right"/>
      </w:pPr>
      <w:r>
        <w:rPr>
          <w:lang w:val="fr-FR" w:eastAsia="fr-FR"/>
        </w:rPr>
        <w:drawing>
          <wp:inline distT="0" distB="0" distL="0" distR="0">
            <wp:extent cx="1553210" cy="347980"/>
            <wp:effectExtent l="0" t="0" r="1270" b="0"/>
            <wp:docPr id="5" name="Image 1" descr="C:\Users\hidekikoike\Desktop\black_logo_transparent.pngblack_logo_transpar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C:\Users\hidekikoike\Desktop\black_logo_transparent.pngblack_logo_transpar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450" w:right="720" w:bottom="720" w:left="720" w:header="720" w:footer="720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22EBC"/>
    <w:rsid w:val="045B594A"/>
    <w:rsid w:val="06DB0413"/>
    <w:rsid w:val="0C1F4D14"/>
    <w:rsid w:val="0D2740A7"/>
    <w:rsid w:val="0D9A7DEF"/>
    <w:rsid w:val="11551455"/>
    <w:rsid w:val="11AB618E"/>
    <w:rsid w:val="13B7347E"/>
    <w:rsid w:val="198775B0"/>
    <w:rsid w:val="1AA545CE"/>
    <w:rsid w:val="1D153C8A"/>
    <w:rsid w:val="20D51D20"/>
    <w:rsid w:val="21C20B4E"/>
    <w:rsid w:val="26D22BD6"/>
    <w:rsid w:val="2E272594"/>
    <w:rsid w:val="2FA02F92"/>
    <w:rsid w:val="31284790"/>
    <w:rsid w:val="3633149F"/>
    <w:rsid w:val="36BB2BD4"/>
    <w:rsid w:val="3B222EBC"/>
    <w:rsid w:val="3CC224CB"/>
    <w:rsid w:val="3F572A0F"/>
    <w:rsid w:val="3FCE5D47"/>
    <w:rsid w:val="470E0630"/>
    <w:rsid w:val="4A5F2D13"/>
    <w:rsid w:val="4EB30E44"/>
    <w:rsid w:val="51E01165"/>
    <w:rsid w:val="52353503"/>
    <w:rsid w:val="54E0761E"/>
    <w:rsid w:val="5B1F03A9"/>
    <w:rsid w:val="5C8B61F8"/>
    <w:rsid w:val="60292874"/>
    <w:rsid w:val="625A4821"/>
    <w:rsid w:val="62935124"/>
    <w:rsid w:val="689A6903"/>
    <w:rsid w:val="720B0C57"/>
    <w:rsid w:val="758A0408"/>
    <w:rsid w:val="778E7039"/>
    <w:rsid w:val="7B936D51"/>
    <w:rsid w:val="7EF80F52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4" Type="http://schemas.openxmlformats.org/officeDocument/2006/relationships/hyperlink" Target="http://www.smartsheet.com/try-it?trp=8624&amp;utm_source=integrated+content&amp;utm_campaign=/15-free-task-list-templates&amp;utm_medium=marketing+plan+template&amp;lx=duH1Hj7ptdECV_UaNjYgjA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2018-06-08T07:43:00Z</dcterms:created>
  <dc:creator>hidekikoike</dc:creator>
  <cp:lastModifiedBy>hidekikoike</cp:lastModifiedBy>
  <dcterms:modified xsi:type="dcterms:W3CDTF">2018-08-22T05:26:10Z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